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A561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需求调查回复函</w:t>
      </w:r>
    </w:p>
    <w:p w14:paraId="7ABBC59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0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t>云之龙咨询集团有限公司：</w:t>
      </w:r>
    </w:p>
    <w:p w14:paraId="0A1C380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00" w:lineRule="exact"/>
        <w:ind w:left="0" w:right="0" w:firstLine="560" w:firstLineChars="200"/>
        <w:jc w:val="left"/>
        <w:textAlignment w:val="auto"/>
        <w:rPr>
          <w:rFonts w:hint="eastAsia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贵公司发布的广西某县级人民医院医疗设备维保项目需求调查公告，我公司符合《中华人民共和国政府采购法》第二十二条规定。经我公司研究决定，我公司愿意参与该项目的需求调查以下设备的调查，我公司承诺在本次调查中无其他不符合法律法规的行为。</w:t>
      </w:r>
    </w:p>
    <w:tbl>
      <w:tblPr>
        <w:tblStyle w:val="5"/>
        <w:tblW w:w="89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1305"/>
        <w:gridCol w:w="4593"/>
        <w:gridCol w:w="2125"/>
      </w:tblGrid>
      <w:tr w14:paraId="34257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6F044D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305" w:type="dxa"/>
            <w:vAlign w:val="center"/>
          </w:tcPr>
          <w:p w14:paraId="018A0F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设备系列</w:t>
            </w:r>
          </w:p>
        </w:tc>
        <w:tc>
          <w:tcPr>
            <w:tcW w:w="4593" w:type="dxa"/>
            <w:vAlign w:val="center"/>
          </w:tcPr>
          <w:p w14:paraId="522F6A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设备名称</w:t>
            </w:r>
          </w:p>
        </w:tc>
        <w:tc>
          <w:tcPr>
            <w:tcW w:w="2125" w:type="dxa"/>
            <w:vAlign w:val="center"/>
          </w:tcPr>
          <w:p w14:paraId="517CF5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是否参与调查</w:t>
            </w:r>
          </w:p>
        </w:tc>
      </w:tr>
      <w:tr w14:paraId="3CAA0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5166ED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305" w:type="dxa"/>
            <w:vMerge w:val="restart"/>
            <w:vAlign w:val="center"/>
          </w:tcPr>
          <w:p w14:paraId="1A6E9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彩色超声诊断仪</w:t>
            </w:r>
          </w:p>
        </w:tc>
        <w:tc>
          <w:tcPr>
            <w:tcW w:w="4593" w:type="dxa"/>
            <w:vAlign w:val="center"/>
          </w:tcPr>
          <w:p w14:paraId="057DB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飞利浦HD15 彩超</w:t>
            </w:r>
          </w:p>
        </w:tc>
        <w:tc>
          <w:tcPr>
            <w:tcW w:w="2125" w:type="dxa"/>
            <w:vAlign w:val="center"/>
          </w:tcPr>
          <w:p w14:paraId="06BF01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25A16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7578F1A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305" w:type="dxa"/>
            <w:vMerge w:val="continue"/>
            <w:vAlign w:val="center"/>
          </w:tcPr>
          <w:p w14:paraId="1A35C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0908A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佳能APLIO 500彩超</w:t>
            </w:r>
          </w:p>
        </w:tc>
        <w:tc>
          <w:tcPr>
            <w:tcW w:w="2125" w:type="dxa"/>
            <w:vAlign w:val="center"/>
          </w:tcPr>
          <w:p w14:paraId="771409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7184D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4B7DD7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305" w:type="dxa"/>
            <w:vMerge w:val="continue"/>
            <w:vAlign w:val="center"/>
          </w:tcPr>
          <w:p w14:paraId="2B27D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10FA2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日立ARIETTA60彩超</w:t>
            </w:r>
          </w:p>
        </w:tc>
        <w:tc>
          <w:tcPr>
            <w:tcW w:w="2125" w:type="dxa"/>
            <w:vAlign w:val="center"/>
          </w:tcPr>
          <w:p w14:paraId="3859F0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44C6E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5460D4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305" w:type="dxa"/>
            <w:vMerge w:val="continue"/>
            <w:vAlign w:val="center"/>
          </w:tcPr>
          <w:p w14:paraId="03D1D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2403D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深圳开立S50彩超</w:t>
            </w:r>
          </w:p>
        </w:tc>
        <w:tc>
          <w:tcPr>
            <w:tcW w:w="2125" w:type="dxa"/>
            <w:vAlign w:val="center"/>
          </w:tcPr>
          <w:p w14:paraId="575AB6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64A69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16E023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305" w:type="dxa"/>
            <w:vMerge w:val="continue"/>
            <w:vAlign w:val="center"/>
          </w:tcPr>
          <w:p w14:paraId="05985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13E27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飞利浦Affiniti50彩超</w:t>
            </w:r>
          </w:p>
        </w:tc>
        <w:tc>
          <w:tcPr>
            <w:tcW w:w="2125" w:type="dxa"/>
            <w:vAlign w:val="center"/>
          </w:tcPr>
          <w:p w14:paraId="78174F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54C99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6D9054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305" w:type="dxa"/>
            <w:vMerge w:val="continue"/>
            <w:vAlign w:val="center"/>
          </w:tcPr>
          <w:p w14:paraId="4A856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7AE9F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飞利浦Affiniti70W彩超</w:t>
            </w:r>
          </w:p>
        </w:tc>
        <w:tc>
          <w:tcPr>
            <w:tcW w:w="2125" w:type="dxa"/>
            <w:vAlign w:val="center"/>
          </w:tcPr>
          <w:p w14:paraId="45A8CB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33848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252CAA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305" w:type="dxa"/>
            <w:vMerge w:val="restart"/>
            <w:vAlign w:val="center"/>
          </w:tcPr>
          <w:p w14:paraId="5CB56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放射设备</w:t>
            </w:r>
          </w:p>
        </w:tc>
        <w:tc>
          <w:tcPr>
            <w:tcW w:w="4593" w:type="dxa"/>
            <w:vAlign w:val="center"/>
          </w:tcPr>
          <w:p w14:paraId="37CF0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全身用X射线计算机体层摄影装置（16排CT机）</w:t>
            </w:r>
          </w:p>
        </w:tc>
        <w:tc>
          <w:tcPr>
            <w:tcW w:w="2125" w:type="dxa"/>
            <w:vAlign w:val="center"/>
          </w:tcPr>
          <w:p w14:paraId="4D608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4793A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5CDF01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305" w:type="dxa"/>
            <w:vMerge w:val="continue"/>
            <w:vAlign w:val="center"/>
          </w:tcPr>
          <w:p w14:paraId="58892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78ACB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医用诊断X射线系统PrecisionTHUNIS-800+</w:t>
            </w:r>
          </w:p>
        </w:tc>
        <w:tc>
          <w:tcPr>
            <w:tcW w:w="2125" w:type="dxa"/>
            <w:vAlign w:val="center"/>
          </w:tcPr>
          <w:p w14:paraId="6F8D9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04A5D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248C21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305" w:type="dxa"/>
            <w:vMerge w:val="continue"/>
            <w:vAlign w:val="center"/>
          </w:tcPr>
          <w:p w14:paraId="28278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406AA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数字化医用X射线摄影系统uDR770i）</w:t>
            </w:r>
          </w:p>
        </w:tc>
        <w:tc>
          <w:tcPr>
            <w:tcW w:w="2125" w:type="dxa"/>
            <w:vAlign w:val="center"/>
          </w:tcPr>
          <w:p w14:paraId="68EDA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0763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08F7E7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05" w:type="dxa"/>
            <w:vMerge w:val="continue"/>
            <w:vAlign w:val="center"/>
          </w:tcPr>
          <w:p w14:paraId="163C6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38DBD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高频移动式X射线摄影机PLX101C</w:t>
            </w:r>
          </w:p>
        </w:tc>
        <w:tc>
          <w:tcPr>
            <w:tcW w:w="2125" w:type="dxa"/>
            <w:vAlign w:val="center"/>
          </w:tcPr>
          <w:p w14:paraId="6AFC0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6BB6F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52F35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305" w:type="dxa"/>
            <w:vMerge w:val="continue"/>
            <w:vAlign w:val="center"/>
          </w:tcPr>
          <w:p w14:paraId="4E159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4C57E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数字化医用X射线摄影系统MTP65-C</w:t>
            </w:r>
          </w:p>
        </w:tc>
        <w:tc>
          <w:tcPr>
            <w:tcW w:w="2125" w:type="dxa"/>
            <w:vAlign w:val="center"/>
          </w:tcPr>
          <w:p w14:paraId="346AF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05CFC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2AC1A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305" w:type="dxa"/>
            <w:vMerge w:val="continue"/>
            <w:vAlign w:val="center"/>
          </w:tcPr>
          <w:p w14:paraId="4F53F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3026F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数字化摄影X射线机DuraDiagnost F30</w:t>
            </w:r>
          </w:p>
        </w:tc>
        <w:tc>
          <w:tcPr>
            <w:tcW w:w="2125" w:type="dxa"/>
            <w:vAlign w:val="center"/>
          </w:tcPr>
          <w:p w14:paraId="33D0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094B0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57D7C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305" w:type="dxa"/>
            <w:vMerge w:val="continue"/>
            <w:vAlign w:val="center"/>
          </w:tcPr>
          <w:p w14:paraId="43D69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5A49E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数字化医用X射线摄影机DigitalDiagnost C50</w:t>
            </w:r>
          </w:p>
        </w:tc>
        <w:tc>
          <w:tcPr>
            <w:tcW w:w="2125" w:type="dxa"/>
            <w:vAlign w:val="center"/>
          </w:tcPr>
          <w:p w14:paraId="71D7A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4C754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3438DB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305" w:type="dxa"/>
            <w:vMerge w:val="continue"/>
            <w:vAlign w:val="center"/>
          </w:tcPr>
          <w:p w14:paraId="7D631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03CF6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双能X射线骨密度仪MEDIX90</w:t>
            </w:r>
          </w:p>
        </w:tc>
        <w:tc>
          <w:tcPr>
            <w:tcW w:w="2125" w:type="dxa"/>
            <w:vAlign w:val="center"/>
          </w:tcPr>
          <w:p w14:paraId="74D4E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6A93D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6C9478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305" w:type="dxa"/>
            <w:vMerge w:val="restart"/>
            <w:vAlign w:val="center"/>
          </w:tcPr>
          <w:p w14:paraId="19560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血透机、全自动PCR分析系统</w:t>
            </w:r>
          </w:p>
        </w:tc>
        <w:tc>
          <w:tcPr>
            <w:tcW w:w="4593" w:type="dxa"/>
            <w:vAlign w:val="center"/>
          </w:tcPr>
          <w:p w14:paraId="27B6D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Fresenius血透机</w:t>
            </w:r>
          </w:p>
        </w:tc>
        <w:tc>
          <w:tcPr>
            <w:tcW w:w="2125" w:type="dxa"/>
            <w:vAlign w:val="center"/>
          </w:tcPr>
          <w:p w14:paraId="1B3AD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12C0F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5E134B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305" w:type="dxa"/>
            <w:vMerge w:val="continue"/>
            <w:vAlign w:val="center"/>
          </w:tcPr>
          <w:p w14:paraId="24A9C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3775C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威高日机装血透机</w:t>
            </w:r>
          </w:p>
        </w:tc>
        <w:tc>
          <w:tcPr>
            <w:tcW w:w="2125" w:type="dxa"/>
            <w:vAlign w:val="center"/>
          </w:tcPr>
          <w:p w14:paraId="531F4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71895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552E1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305" w:type="dxa"/>
            <w:vMerge w:val="continue"/>
            <w:vAlign w:val="center"/>
          </w:tcPr>
          <w:p w14:paraId="732A8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6ED2B9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日机装株式会社血透机</w:t>
            </w:r>
          </w:p>
        </w:tc>
        <w:tc>
          <w:tcPr>
            <w:tcW w:w="2125" w:type="dxa"/>
            <w:vAlign w:val="center"/>
          </w:tcPr>
          <w:p w14:paraId="0D757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  <w:tr w14:paraId="1F201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Align w:val="center"/>
          </w:tcPr>
          <w:p w14:paraId="299385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305" w:type="dxa"/>
            <w:vMerge w:val="continue"/>
            <w:vAlign w:val="center"/>
          </w:tcPr>
          <w:p w14:paraId="4D39B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593" w:type="dxa"/>
            <w:vAlign w:val="center"/>
          </w:tcPr>
          <w:p w14:paraId="24628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贝朗医疗（苏州）有限公司血透机</w:t>
            </w:r>
          </w:p>
        </w:tc>
        <w:tc>
          <w:tcPr>
            <w:tcW w:w="2125" w:type="dxa"/>
            <w:vAlign w:val="center"/>
          </w:tcPr>
          <w:p w14:paraId="63442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参与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不参与</w:t>
            </w:r>
          </w:p>
        </w:tc>
      </w:tr>
    </w:tbl>
    <w:p w14:paraId="655812D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00" w:lineRule="exact"/>
        <w:ind w:left="0" w:right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附：请附上公司营业执照及相关资质证书</w:t>
      </w:r>
    </w:p>
    <w:p w14:paraId="69A477B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00" w:lineRule="exact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公司名称（加盖公章）：</w:t>
      </w:r>
      <w:bookmarkStart w:id="0" w:name="_GoBack"/>
      <w:bookmarkEnd w:id="0"/>
    </w:p>
    <w:p w14:paraId="5BD15EF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00" w:lineRule="exact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 xml:space="preserve">              联系人：</w:t>
      </w:r>
    </w:p>
    <w:p w14:paraId="31ECBF6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00" w:lineRule="exact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 xml:space="preserve">            联系电话：</w:t>
      </w:r>
    </w:p>
    <w:p w14:paraId="6FD541C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00" w:lineRule="exact"/>
        <w:ind w:left="0" w:right="0" w:firstLine="560" w:firstLineChars="200"/>
        <w:jc w:val="center"/>
        <w:textAlignment w:val="auto"/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 xml:space="preserve">                              日期：2024年  月  日</w:t>
      </w:r>
    </w:p>
    <w:sectPr>
      <w:pgSz w:w="11906" w:h="16838"/>
      <w:pgMar w:top="1440" w:right="1587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mMGJhNmY0NWQ4ZGZkMDdjMDYyNGE4OTc3OWFmNTcifQ=="/>
  </w:docVars>
  <w:rsids>
    <w:rsidRoot w:val="41AA4FB1"/>
    <w:rsid w:val="0B226B74"/>
    <w:rsid w:val="1AC11F06"/>
    <w:rsid w:val="1D13631D"/>
    <w:rsid w:val="20DD736E"/>
    <w:rsid w:val="25897AC4"/>
    <w:rsid w:val="2A0F263D"/>
    <w:rsid w:val="2F2B12FD"/>
    <w:rsid w:val="3A2237BD"/>
    <w:rsid w:val="41AA4FB1"/>
    <w:rsid w:val="436A6BCF"/>
    <w:rsid w:val="455813AE"/>
    <w:rsid w:val="4661051C"/>
    <w:rsid w:val="49492F43"/>
    <w:rsid w:val="4EFF657E"/>
    <w:rsid w:val="50FF63E2"/>
    <w:rsid w:val="56B714EC"/>
    <w:rsid w:val="574D65C9"/>
    <w:rsid w:val="595016D7"/>
    <w:rsid w:val="666D606B"/>
    <w:rsid w:val="6C711CE5"/>
    <w:rsid w:val="70A5064C"/>
    <w:rsid w:val="79FD2E0A"/>
    <w:rsid w:val="7BFC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rPr>
      <w:rFonts w:ascii="宋体" w:hAnsi="宋体" w:cs="宋体"/>
      <w:sz w:val="24"/>
      <w:lang w:val="zh-CN" w:bidi="zh-CN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538</Words>
  <Characters>672</Characters>
  <Lines>0</Lines>
  <Paragraphs>0</Paragraphs>
  <TotalTime>1</TotalTime>
  <ScaleCrop>false</ScaleCrop>
  <LinksUpToDate>false</LinksUpToDate>
  <CharactersWithSpaces>772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2024-07-12T01:19:00Z</dcterms:created>
  <dc:creator>JunY</dc:creator>
  <cp:lastModifiedBy>JunY</cp:lastModifiedBy>
  <dcterms:modified xsi:type="dcterms:W3CDTF">2024-07-29T09:13:35Z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1058FC91BC974F839B96CCAB20A78CC0_11</vt:lpwstr>
  </property>
</Properties>
</file>