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71A" w:rsidRPr="00D51002" w:rsidRDefault="00D3171A" w:rsidP="00D3171A">
      <w:pPr>
        <w:pStyle w:val="7"/>
        <w:jc w:val="center"/>
        <w:rPr>
          <w:rFonts w:ascii="Times New Roman" w:hAnsi="Times New Roman"/>
        </w:rPr>
      </w:pPr>
      <w:r w:rsidRPr="00D51002">
        <w:rPr>
          <w:rFonts w:ascii="Times New Roman" w:hAnsi="Times New Roman" w:hint="eastAsia"/>
        </w:rPr>
        <w:t>项目采购需求</w:t>
      </w:r>
    </w:p>
    <w:p w:rsidR="00D3171A" w:rsidRPr="00D51002" w:rsidRDefault="00D3171A" w:rsidP="00D3171A"/>
    <w:p w:rsidR="00D3171A" w:rsidRPr="00D51002" w:rsidRDefault="00D3171A" w:rsidP="00D3171A">
      <w:pPr>
        <w:rPr>
          <w:rFonts w:ascii="宋体" w:hAnsi="宋体"/>
          <w:b/>
          <w:szCs w:val="21"/>
          <w:u w:val="single"/>
        </w:rPr>
      </w:pPr>
      <w:r w:rsidRPr="00D51002">
        <w:rPr>
          <w:rFonts w:ascii="宋体" w:hAnsi="宋体" w:hint="eastAsia"/>
          <w:b/>
          <w:szCs w:val="21"/>
          <w:u w:val="single"/>
        </w:rPr>
        <w:t>★注意：除法律、法规和规章规定外，招标文件中用“拒绝”“不接受”“无效”“不得”“必须”“应当”等文字规定或标注“★”符号的条款为实质性要求条款</w:t>
      </w:r>
      <w:r w:rsidRPr="00D51002">
        <w:rPr>
          <w:rFonts w:ascii="宋体" w:hAnsi="宋体"/>
          <w:b/>
          <w:szCs w:val="21"/>
          <w:u w:val="single"/>
        </w:rPr>
        <w:t>(</w:t>
      </w:r>
      <w:r w:rsidRPr="00D51002">
        <w:rPr>
          <w:rFonts w:ascii="宋体" w:hAnsi="宋体" w:hint="eastAsia"/>
          <w:b/>
          <w:szCs w:val="21"/>
          <w:u w:val="single"/>
        </w:rPr>
        <w:t>即重要条款</w:t>
      </w:r>
      <w:r w:rsidRPr="00D51002">
        <w:rPr>
          <w:rFonts w:ascii="宋体" w:hAnsi="宋体"/>
          <w:b/>
          <w:szCs w:val="21"/>
          <w:u w:val="single"/>
        </w:rPr>
        <w:t>)</w:t>
      </w:r>
      <w:r w:rsidRPr="00D51002">
        <w:rPr>
          <w:rFonts w:ascii="宋体" w:hAnsi="宋体" w:hint="eastAsia"/>
          <w:b/>
          <w:szCs w:val="21"/>
          <w:u w:val="single"/>
        </w:rPr>
        <w:t>，对其中任何一条的偏离，在评标时将其视为无效投标。</w:t>
      </w:r>
    </w:p>
    <w:p w:rsidR="00D3171A" w:rsidRPr="00D51002" w:rsidRDefault="00D3171A" w:rsidP="00D3171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9"/>
        <w:gridCol w:w="1161"/>
        <w:gridCol w:w="576"/>
        <w:gridCol w:w="142"/>
        <w:gridCol w:w="5954"/>
      </w:tblGrid>
      <w:tr w:rsidR="00D3171A" w:rsidRPr="00D51002" w:rsidTr="00C464FD">
        <w:trPr>
          <w:trHeight w:val="567"/>
        </w:trPr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b/>
                <w:szCs w:val="21"/>
              </w:rPr>
            </w:pPr>
            <w:r w:rsidRPr="00D51002">
              <w:rPr>
                <w:rFonts w:ascii="宋体" w:hAnsi="宋体" w:hint="eastAsia"/>
                <w:b/>
                <w:szCs w:val="21"/>
              </w:rPr>
              <w:t>一、项目要求及技术需求</w:t>
            </w:r>
          </w:p>
        </w:tc>
      </w:tr>
      <w:tr w:rsidR="00D3171A" w:rsidRPr="00D51002" w:rsidTr="00C464FD">
        <w:trPr>
          <w:trHeight w:val="56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 w:rsidRPr="00D51002">
              <w:rPr>
                <w:rFonts w:ascii="宋体" w:hAnsi="宋体"/>
                <w:b/>
                <w:szCs w:val="21"/>
              </w:rPr>
              <w:t>项号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 w:rsidRPr="00D51002">
              <w:rPr>
                <w:rFonts w:ascii="宋体" w:hAnsi="宋体" w:hint="eastAsia"/>
                <w:b/>
                <w:szCs w:val="21"/>
              </w:rPr>
              <w:t>采购标的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 w:rsidRPr="00D51002">
              <w:rPr>
                <w:rFonts w:ascii="宋体" w:hAnsi="宋体"/>
                <w:b/>
                <w:szCs w:val="21"/>
              </w:rPr>
              <w:t>数量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D51002">
              <w:rPr>
                <w:rFonts w:ascii="宋体" w:hAnsi="宋体" w:hint="eastAsia"/>
                <w:b/>
                <w:szCs w:val="21"/>
                <w:u w:val="single"/>
              </w:rPr>
              <w:t>★</w:t>
            </w:r>
            <w:r w:rsidRPr="00D51002">
              <w:rPr>
                <w:rFonts w:ascii="宋体" w:hAnsi="宋体" w:hint="eastAsia"/>
                <w:b/>
                <w:szCs w:val="21"/>
              </w:rPr>
              <w:t>功能目标要求、技术指标、服务标准、服务期限、服务效率</w:t>
            </w:r>
          </w:p>
        </w:tc>
      </w:tr>
      <w:tr w:rsidR="00D3171A" w:rsidRPr="00D51002" w:rsidTr="00C464FD">
        <w:trPr>
          <w:trHeight w:val="42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center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napToGrid w:val="0"/>
              <w:spacing w:line="380" w:lineRule="exact"/>
              <w:jc w:val="center"/>
              <w:rPr>
                <w:rFonts w:ascii="宋体" w:hAnsi="宋体" w:cs="Arial"/>
                <w:szCs w:val="21"/>
                <w:shd w:val="clear" w:color="auto" w:fill="FFFFFF"/>
              </w:rPr>
            </w:pPr>
            <w:r w:rsidRPr="00D51002">
              <w:rPr>
                <w:rFonts w:ascii="宋体" w:hAnsi="宋体" w:hint="eastAsia"/>
                <w:szCs w:val="21"/>
              </w:rPr>
              <w:t>南宁市国税局2018-2019年度单项80万元以内（不含80 万）小额工程维修定点服务单位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napToGrid w:val="0"/>
              <w:spacing w:line="380" w:lineRule="exact"/>
              <w:jc w:val="center"/>
              <w:rPr>
                <w:rFonts w:ascii="宋体" w:hAnsi="宋体" w:cs="Arial"/>
                <w:szCs w:val="21"/>
                <w:shd w:val="clear" w:color="auto" w:fill="FFFFFF"/>
              </w:rPr>
            </w:pPr>
            <w:r w:rsidRPr="00D51002">
              <w:rPr>
                <w:rFonts w:ascii="宋体" w:hAnsi="宋体" w:cs="Arial" w:hint="eastAsia"/>
                <w:szCs w:val="21"/>
                <w:shd w:val="clear" w:color="auto" w:fill="FFFFFF"/>
              </w:rPr>
              <w:t>3名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t>一、项目概况</w:t>
            </w:r>
          </w:p>
          <w:p w:rsidR="00D3171A" w:rsidRPr="00D51002" w:rsidRDefault="00D3171A" w:rsidP="00C464FD">
            <w:pPr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1、采购预算：480万元/年（仅施工部分）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cs="宋体" w:hint="eastAsia"/>
              </w:rPr>
              <w:t>2、服务期：两年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t>二、服务要求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t>1、质量要求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 w:cs="宋体"/>
              </w:rPr>
            </w:pPr>
            <w:r w:rsidRPr="00D51002">
              <w:rPr>
                <w:rFonts w:hAnsi="宋体" w:cs="宋体" w:hint="eastAsia"/>
              </w:rPr>
              <w:t>1）使用维修材料必须符合国家相关质量要求，按预算清单上标明的品牌、型号、规格和数量等内容执行；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 w:cs="宋体"/>
              </w:rPr>
            </w:pPr>
            <w:r w:rsidRPr="00D51002">
              <w:rPr>
                <w:rFonts w:hAnsi="宋体" w:cs="宋体" w:hint="eastAsia"/>
              </w:rPr>
              <w:t xml:space="preserve">2）维修施工必须按国家有关技术规范及操作规程进行施工。达到国家建设工程施工质量验收规范合格标准；　　 　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cs="宋体" w:hint="eastAsia"/>
              </w:rPr>
              <w:t>3）工程竣工后，在质保期内出现维修质量问题，维修方需负责免费维修。并扣减相应的信用等级分，作为下次选择维修工程单位的重要指标。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Style w:val="a6"/>
                <w:rFonts w:ascii="宋体" w:hAnsi="宋体" w:cs="宋体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2、组织要求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1）</w:t>
            </w:r>
            <w:r w:rsidRPr="00D51002">
              <w:rPr>
                <w:rFonts w:ascii="宋体" w:hAnsi="宋体" w:hint="eastAsia"/>
                <w:bCs/>
                <w:szCs w:val="21"/>
              </w:rPr>
              <w:t>合同估算价</w:t>
            </w:r>
            <w:r w:rsidRPr="00D51002">
              <w:rPr>
                <w:rFonts w:ascii="宋体" w:hAnsi="宋体" w:cs="宋体" w:hint="eastAsia"/>
                <w:szCs w:val="21"/>
              </w:rPr>
              <w:t>三万元以下项目，由三家定点维修单位由我方指定轮流承担维修项目，我方向指定维修单位发出维修需求后，指定维修单位在维修需求发出次日前进场查看并简单报价，待领导审批同意后次日前进场施工；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2）</w:t>
            </w:r>
            <w:r w:rsidRPr="00D51002">
              <w:rPr>
                <w:rFonts w:ascii="宋体" w:hAnsi="宋体" w:hint="eastAsia"/>
                <w:bCs/>
                <w:szCs w:val="21"/>
              </w:rPr>
              <w:t>合同估算价</w:t>
            </w:r>
            <w:r w:rsidRPr="00D51002">
              <w:rPr>
                <w:rFonts w:ascii="宋体" w:hAnsi="宋体" w:cs="宋体" w:hint="eastAsia"/>
                <w:szCs w:val="21"/>
              </w:rPr>
              <w:t>三万元以上项目，三家定点维修位分别按照我方要求进行报价，均满足我方条件情况下，由最低价单位承担维修项目。我方向指定三家单位发出维修需求后，三家定点维修单位均需按我方要求在三日内密封报送《工程预算书》，待确定维修单位并领导审批同意后三日内进场施工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3）所有维修项目均需按我方维修要求严格执行，不得擅自进行变更、增加或减少工程量。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4）除了符合维修工程质量要求外，施工单位还应具有相应的组织机构，负责对维修过程的施工安全和文明施工有效管理。确保不影响我方正常的工作和生活。</w:t>
            </w:r>
          </w:p>
          <w:p w:rsidR="00D3171A" w:rsidRPr="00D51002" w:rsidRDefault="00D3171A" w:rsidP="00C464FD">
            <w:pPr>
              <w:pStyle w:val="a5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lastRenderedPageBreak/>
              <w:t>三、维修范围（主要维修地点及建筑物情况）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1、望园路19号办公楼20层（含地下一层），于2003年竣工验收，建筑面积为20276㎡；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2、民族大道108号凤岭综合楼12层，于2003年投入使用，建筑面积为12163.24㎡；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3、民族大道108号及望园路6号共19栋宿舍楼，于2000年竣工，共555套住房；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4、南宁市内国税局管理的老旧办公用房，分别为：济南路120号1-5栋、淡村路11号三栋一层、人民西路84号、永新城、鲤弯路3号、桃源路70-2号一二层、桃源路82号、明秀东路135号及南宁市郊区的旧税所等；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5、南宁市内国税局管理的老旧宿舍，高度七层(含)以下无电梯，分别为：济南路120号6-8栋、淡村路11号1-3栋、鲤弯路3号1-2栋、桃源路70-2号、桃源路82号人民西路21号、人民西路84-3号、衡阳路北一巷578号1-4栋、七星路南二里4号、唐山路13栋、唐山路19栋、唐山路43栋等，总套数约为380套。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6、其他。</w:t>
            </w:r>
          </w:p>
          <w:p w:rsidR="00D3171A" w:rsidRPr="00D51002" w:rsidRDefault="00D3171A" w:rsidP="00C464FD">
            <w:pPr>
              <w:pStyle w:val="a5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t>四、维修内容：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1、办公用房主要维修内容为：外墙漏水、开裂、脱落，门、窗户损坏维修、加装，室内地板、墙面维修、装修，给水、排水管道安装、维修等一切楼宇的装修、维修工程；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98" w:firstLine="206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2、宿舍区公共部分主要维修内容为：天井、天窗、天面隔热层、防水层、天面水池、供水管、排水管、防雷系统、楼梯、公用走廊、外墙脱落、化粪池以及水、电管线（管线入户之前）的维修和更换等。</w:t>
            </w:r>
          </w:p>
          <w:p w:rsidR="00D3171A" w:rsidRPr="00D51002" w:rsidRDefault="00D3171A" w:rsidP="00C464FD">
            <w:pPr>
              <w:pStyle w:val="a5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t>五、结算方式及报价方式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1、结算方式：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 xml:space="preserve">   单项项目合同估算价3万元以下项目</w:t>
            </w:r>
            <w:r w:rsidRPr="00D51002">
              <w:rPr>
                <w:rFonts w:ascii="宋体" w:hAnsi="宋体" w:hint="eastAsia"/>
              </w:rPr>
              <w:t>资金实行施工单位总价包干制，</w:t>
            </w:r>
            <w:r w:rsidRPr="00D51002">
              <w:rPr>
                <w:rFonts w:hint="eastAsia"/>
              </w:rPr>
              <w:t>由定点施工单位自主报价，以项目</w:t>
            </w:r>
            <w:r w:rsidRPr="00D51002">
              <w:rPr>
                <w:rFonts w:ascii="宋体" w:hAnsi="宋体" w:hint="eastAsia"/>
              </w:rPr>
              <w:t>包干总价</w:t>
            </w:r>
            <w:r w:rsidRPr="00D51002">
              <w:rPr>
                <w:rFonts w:hint="eastAsia"/>
              </w:rPr>
              <w:t>作为项目的结算包干价，采用轮流承担维修项目的方法确定最终实际施工单位。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196" w:firstLine="412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单项项目合同估算价3万元（含）以上至80万元（不含）以下由采购人委托第三方编制的预算作为报价最高限价，由定点施工单位分别自主报价，以项目总价最低报价项目施工单位为最终实际施工单位。项目总价=施工单位报价×（1-实际施工</w:t>
            </w:r>
            <w:r w:rsidRPr="00D51002">
              <w:rPr>
                <w:rFonts w:ascii="宋体" w:hAnsi="宋体" w:hint="eastAsia"/>
                <w:szCs w:val="21"/>
              </w:rPr>
              <w:lastRenderedPageBreak/>
              <w:t>单位承诺</w:t>
            </w:r>
            <w:r w:rsidRPr="00D51002">
              <w:rPr>
                <w:rFonts w:ascii="宋体" w:hAnsi="宋体" w:hint="eastAsia"/>
                <w:b/>
                <w:szCs w:val="21"/>
                <w:u w:val="single"/>
              </w:rPr>
              <w:t>下浮优惠率</w:t>
            </w:r>
            <w:r w:rsidRPr="00D51002">
              <w:rPr>
                <w:rFonts w:ascii="宋体" w:hAnsi="宋体" w:hint="eastAsia"/>
                <w:b/>
                <w:szCs w:val="21"/>
              </w:rPr>
              <w:t>），</w:t>
            </w:r>
            <w:r w:rsidRPr="00D51002">
              <w:rPr>
                <w:rFonts w:ascii="宋体" w:hAnsi="宋体" w:hint="eastAsia"/>
                <w:szCs w:val="21"/>
              </w:rPr>
              <w:t>投标人按承受能力自行考虑优惠率。</w:t>
            </w:r>
          </w:p>
          <w:p w:rsidR="00D3171A" w:rsidRPr="00D51002" w:rsidRDefault="00D3171A" w:rsidP="00C464FD">
            <w:pPr>
              <w:snapToGrid w:val="0"/>
              <w:spacing w:line="380" w:lineRule="exact"/>
              <w:ind w:firstLineChars="196" w:firstLine="412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维修报价应该具有优势，有较高的性价比。如维修价格超出合理范畴，将以我方监督小组市场调研价格和官方信息价核定维修价格。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/>
              </w:rPr>
            </w:pPr>
            <w:r w:rsidRPr="00D51002">
              <w:rPr>
                <w:rFonts w:hAnsi="宋体" w:hint="eastAsia"/>
                <w:b/>
              </w:rPr>
              <w:t>2、定点投标报价方式</w:t>
            </w:r>
          </w:p>
          <w:p w:rsidR="00D3171A" w:rsidRPr="00D51002" w:rsidRDefault="00D3171A" w:rsidP="00C464FD">
            <w:pPr>
              <w:pStyle w:val="a5"/>
              <w:snapToGrid w:val="0"/>
              <w:spacing w:line="380" w:lineRule="exact"/>
              <w:jc w:val="left"/>
              <w:rPr>
                <w:rFonts w:hAnsi="宋体"/>
                <w:bCs/>
              </w:rPr>
            </w:pPr>
            <w:r w:rsidRPr="00D51002">
              <w:rPr>
                <w:rFonts w:hAnsi="宋体" w:hint="eastAsia"/>
                <w:bCs/>
              </w:rPr>
              <w:t xml:space="preserve">   采用</w:t>
            </w:r>
            <w:r w:rsidRPr="00D51002">
              <w:rPr>
                <w:rFonts w:hAnsi="宋体" w:hint="eastAsia"/>
                <w:b/>
                <w:bCs/>
                <w:u w:val="single"/>
              </w:rPr>
              <w:t>下浮优惠率</w:t>
            </w:r>
            <w:r w:rsidRPr="00D51002">
              <w:rPr>
                <w:rFonts w:hAnsi="宋体" w:hint="eastAsia"/>
                <w:bCs/>
              </w:rPr>
              <w:t>报价。投标人须根据上款结算方式综合考虑报出项目的下浮的优惠率。（本项目定点服务期内固定不变，投标人须自行考虑各种报价因素和风险）</w:t>
            </w:r>
          </w:p>
        </w:tc>
      </w:tr>
      <w:tr w:rsidR="00D3171A" w:rsidRPr="00D51002" w:rsidTr="00C464FD">
        <w:trPr>
          <w:trHeight w:val="567"/>
        </w:trPr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lastRenderedPageBreak/>
              <w:t>★二、商务条款（投标人商务响应表与售后服务承诺同一内容不相符的，以低计算）</w:t>
            </w:r>
          </w:p>
        </w:tc>
      </w:tr>
      <w:tr w:rsidR="00D3171A" w:rsidRPr="00D51002" w:rsidTr="00C464FD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服务期及地点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1、服务期：自签订合同之日起2年。</w:t>
            </w:r>
          </w:p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2、服务地点：南宁市内采购人指定地点。</w:t>
            </w:r>
          </w:p>
        </w:tc>
      </w:tr>
      <w:tr w:rsidR="00D3171A" w:rsidRPr="00D51002" w:rsidTr="00C464FD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验收标准、验收方法及方案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中标人提供的服务质量必须满足相关规定和要求，并经最终验收合格。</w:t>
            </w:r>
          </w:p>
        </w:tc>
      </w:tr>
      <w:tr w:rsidR="00D3171A" w:rsidRPr="00D51002" w:rsidTr="00C464FD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付款条件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bCs/>
                <w:szCs w:val="21"/>
              </w:rPr>
            </w:pPr>
            <w:r w:rsidRPr="00D51002">
              <w:rPr>
                <w:rFonts w:ascii="宋体" w:hAnsi="宋体" w:hint="eastAsia"/>
                <w:bCs/>
                <w:szCs w:val="21"/>
              </w:rPr>
              <w:t>1、合同估算价三万元以下项目根据实际发生工程款按月进行支付，根据服务工作完成和考核情况支付,</w:t>
            </w:r>
            <w:r w:rsidRPr="00D51002">
              <w:rPr>
                <w:rFonts w:ascii="宋体" w:hAnsi="宋体" w:hint="eastAsia"/>
                <w:szCs w:val="21"/>
              </w:rPr>
              <w:t>按有关程序及时报账</w:t>
            </w:r>
            <w:r w:rsidRPr="00D51002">
              <w:rPr>
                <w:rFonts w:ascii="宋体" w:hAnsi="宋体" w:hint="eastAsia"/>
                <w:bCs/>
                <w:szCs w:val="21"/>
              </w:rPr>
              <w:t>。</w:t>
            </w:r>
          </w:p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bCs/>
                <w:szCs w:val="21"/>
              </w:rPr>
              <w:t>2、合同估算价</w:t>
            </w:r>
            <w:r w:rsidRPr="00D51002">
              <w:rPr>
                <w:rFonts w:ascii="宋体" w:hAnsi="宋体" w:hint="eastAsia"/>
                <w:szCs w:val="21"/>
              </w:rPr>
              <w:t>三万元以上项目单项工程完工后，乙方应及时做好竣工验收和竣工结算并提供相关文件，装订成册，按有关程序及时报账。每次拨付工程款，</w:t>
            </w:r>
            <w:r w:rsidRPr="00D51002">
              <w:rPr>
                <w:rFonts w:ascii="宋体" w:hAnsi="宋体" w:hint="eastAsia"/>
                <w:bCs/>
                <w:szCs w:val="21"/>
              </w:rPr>
              <w:t>甲方先预付合同价款的30%给承包方作为工程预付款，工程款原则上按月支付，</w:t>
            </w:r>
            <w:r w:rsidRPr="00D51002">
              <w:rPr>
                <w:rFonts w:ascii="宋体" w:hAnsi="宋体" w:cs="Arial" w:hint="eastAsia"/>
                <w:szCs w:val="21"/>
                <w:shd w:val="clear" w:color="auto" w:fill="FFFFFF"/>
              </w:rPr>
              <w:t>根据确定的工程计量结果支付工程进度款，</w:t>
            </w:r>
            <w:r w:rsidRPr="00D51002">
              <w:rPr>
                <w:rFonts w:ascii="宋体" w:hAnsi="宋体" w:hint="eastAsia"/>
                <w:bCs/>
                <w:szCs w:val="21"/>
              </w:rPr>
              <w:t>合同内进度款支付限额为已完成工程量的80%，经结算审定后，支付至结算总价的95%（含已支付的），甲方预留工程结算总价的5%作为乙方的质量保</w:t>
            </w:r>
            <w:r w:rsidRPr="00D51002">
              <w:rPr>
                <w:rFonts w:ascii="宋体" w:hAnsi="宋体" w:hint="eastAsia"/>
                <w:szCs w:val="21"/>
              </w:rPr>
              <w:t>修金，待工程质量保修期满后返还（无息）。质量保修期为2年。</w:t>
            </w:r>
          </w:p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3、每次支付工程款前，必须由乙方出具书面请款单和等额合法发票,</w:t>
            </w:r>
            <w:r w:rsidRPr="00D51002">
              <w:rPr>
                <w:rFonts w:ascii="宋体" w:hAnsi="宋体" w:hint="eastAsia"/>
                <w:bCs/>
                <w:szCs w:val="21"/>
              </w:rPr>
              <w:t>否则支付顺延引起的责任由乙方承担。</w:t>
            </w:r>
          </w:p>
        </w:tc>
      </w:tr>
      <w:tr w:rsidR="00D3171A" w:rsidRPr="00D51002" w:rsidTr="00C464FD">
        <w:trPr>
          <w:trHeight w:val="567"/>
        </w:trPr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三、其他说明及要求</w:t>
            </w:r>
          </w:p>
        </w:tc>
      </w:tr>
      <w:tr w:rsidR="00D3171A" w:rsidRPr="00D51002" w:rsidTr="00C464FD">
        <w:trPr>
          <w:trHeight w:val="343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参考</w:t>
            </w:r>
            <w:r w:rsidRPr="00D51002">
              <w:rPr>
                <w:rFonts w:ascii="宋体" w:hAnsi="宋体"/>
                <w:szCs w:val="21"/>
              </w:rPr>
              <w:t>品牌</w:t>
            </w:r>
            <w:r w:rsidRPr="00D51002">
              <w:rPr>
                <w:rFonts w:ascii="宋体" w:hAnsi="宋体" w:hint="eastAsia"/>
                <w:szCs w:val="21"/>
              </w:rPr>
              <w:t>及</w:t>
            </w:r>
            <w:r w:rsidRPr="00D51002">
              <w:rPr>
                <w:rFonts w:ascii="宋体" w:hAnsi="宋体"/>
                <w:szCs w:val="21"/>
              </w:rPr>
              <w:t>型号规格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lef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无</w:t>
            </w:r>
          </w:p>
        </w:tc>
      </w:tr>
      <w:tr w:rsidR="00D3171A" w:rsidRPr="00D51002" w:rsidTr="00C464FD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cs="宋体" w:hint="eastAsia"/>
                <w:szCs w:val="21"/>
              </w:rPr>
              <w:t>为落实政府采购政策需满足的要求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lef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详见采购需求及评标办法</w:t>
            </w:r>
          </w:p>
        </w:tc>
      </w:tr>
      <w:tr w:rsidR="00D3171A" w:rsidRPr="00D51002" w:rsidTr="00C464FD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rPr>
                <w:rFonts w:ascii="宋体" w:hAnsi="宋体" w:cs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规范标准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71A" w:rsidRPr="00D51002" w:rsidRDefault="00D3171A" w:rsidP="00C464FD">
            <w:pPr>
              <w:spacing w:line="380" w:lineRule="exact"/>
              <w:jc w:val="left"/>
              <w:rPr>
                <w:rFonts w:ascii="宋体" w:hAnsi="宋体"/>
                <w:szCs w:val="21"/>
              </w:rPr>
            </w:pPr>
            <w:r w:rsidRPr="00D51002">
              <w:rPr>
                <w:rFonts w:ascii="宋体" w:hAnsi="宋体" w:hint="eastAsia"/>
                <w:szCs w:val="21"/>
              </w:rPr>
              <w:t>执行现行的强制执行的国家、行业、地方标准</w:t>
            </w:r>
          </w:p>
        </w:tc>
      </w:tr>
    </w:tbl>
    <w:p w:rsidR="00C35AEB" w:rsidRPr="00D3171A" w:rsidRDefault="00C35AEB"/>
    <w:sectPr w:rsidR="00C35AEB" w:rsidRPr="00D3171A" w:rsidSect="002644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815" w:rsidRDefault="00006815" w:rsidP="00D3171A">
      <w:r>
        <w:separator/>
      </w:r>
    </w:p>
  </w:endnote>
  <w:endnote w:type="continuationSeparator" w:id="1">
    <w:p w:rsidR="00006815" w:rsidRDefault="00006815" w:rsidP="00D31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815" w:rsidRDefault="00006815" w:rsidP="00D3171A">
      <w:r>
        <w:separator/>
      </w:r>
    </w:p>
  </w:footnote>
  <w:footnote w:type="continuationSeparator" w:id="1">
    <w:p w:rsidR="00006815" w:rsidRDefault="00006815" w:rsidP="00D317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171A"/>
    <w:rsid w:val="00006815"/>
    <w:rsid w:val="0026440B"/>
    <w:rsid w:val="00B95EE8"/>
    <w:rsid w:val="00C35AEB"/>
    <w:rsid w:val="00D31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1A"/>
    <w:pPr>
      <w:widowControl w:val="0"/>
      <w:jc w:val="both"/>
    </w:pPr>
    <w:rPr>
      <w:rFonts w:ascii="Calibri" w:eastAsia="宋体" w:hAnsi="Calibri" w:cs="Times New Roman"/>
    </w:rPr>
  </w:style>
  <w:style w:type="paragraph" w:styleId="7">
    <w:name w:val="heading 7"/>
    <w:basedOn w:val="a"/>
    <w:next w:val="a"/>
    <w:link w:val="7Char"/>
    <w:uiPriority w:val="99"/>
    <w:qFormat/>
    <w:rsid w:val="00D3171A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17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171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171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171A"/>
    <w:rPr>
      <w:sz w:val="18"/>
      <w:szCs w:val="18"/>
    </w:rPr>
  </w:style>
  <w:style w:type="character" w:customStyle="1" w:styleId="7Char">
    <w:name w:val="标题 7 Char"/>
    <w:basedOn w:val="a0"/>
    <w:link w:val="7"/>
    <w:uiPriority w:val="99"/>
    <w:qFormat/>
    <w:rsid w:val="00D3171A"/>
    <w:rPr>
      <w:rFonts w:ascii="Calibri" w:eastAsia="宋体" w:hAnsi="Calibri" w:cs="Times New Roman"/>
      <w:b/>
      <w:bCs/>
      <w:sz w:val="24"/>
      <w:szCs w:val="24"/>
    </w:rPr>
  </w:style>
  <w:style w:type="character" w:customStyle="1" w:styleId="Char1">
    <w:name w:val="纯文本 Char"/>
    <w:basedOn w:val="a0"/>
    <w:link w:val="a5"/>
    <w:qFormat/>
    <w:rsid w:val="00D3171A"/>
    <w:rPr>
      <w:rFonts w:ascii="宋体" w:eastAsia="宋体" w:hAnsi="Courier New" w:cs="Courier New"/>
      <w:szCs w:val="21"/>
    </w:rPr>
  </w:style>
  <w:style w:type="character" w:styleId="a6">
    <w:name w:val="annotation reference"/>
    <w:basedOn w:val="a0"/>
    <w:uiPriority w:val="99"/>
    <w:unhideWhenUsed/>
    <w:qFormat/>
    <w:rsid w:val="00D3171A"/>
    <w:rPr>
      <w:sz w:val="21"/>
      <w:szCs w:val="21"/>
    </w:rPr>
  </w:style>
  <w:style w:type="paragraph" w:styleId="a5">
    <w:name w:val="Plain Text"/>
    <w:basedOn w:val="a"/>
    <w:link w:val="Char1"/>
    <w:qFormat/>
    <w:rsid w:val="00D3171A"/>
    <w:rPr>
      <w:rFonts w:ascii="宋体" w:hAnsi="Courier New" w:cs="Courier New"/>
      <w:szCs w:val="21"/>
    </w:rPr>
  </w:style>
  <w:style w:type="character" w:customStyle="1" w:styleId="Char10">
    <w:name w:val="纯文本 Char1"/>
    <w:basedOn w:val="a0"/>
    <w:link w:val="a5"/>
    <w:uiPriority w:val="99"/>
    <w:semiHidden/>
    <w:rsid w:val="00D3171A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2018-03-16T08:51:00Z</dcterms:created>
  <dcterms:modified xsi:type="dcterms:W3CDTF">2018-03-16T09:23:00Z</dcterms:modified>
</cp:coreProperties>
</file>